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BE9E" w14:textId="75847AF7" w:rsidR="00592A0A" w:rsidRPr="0063512F" w:rsidRDefault="00EB1472" w:rsidP="00A40562">
      <w:pPr>
        <w:spacing w:after="120" w:line="240" w:lineRule="auto"/>
        <w:jc w:val="center"/>
        <w:rPr>
          <w:rFonts w:asciiTheme="majorHAnsi" w:hAnsiTheme="majorHAnsi" w:cs="Times New Roman"/>
          <w:b/>
          <w:sz w:val="24"/>
          <w:szCs w:val="24"/>
        </w:rPr>
      </w:pPr>
      <w:r>
        <w:rPr>
          <w:rFonts w:asciiTheme="majorHAnsi" w:hAnsiTheme="majorHAnsi" w:cs="Times New Roman"/>
          <w:b/>
          <w:sz w:val="24"/>
          <w:szCs w:val="24"/>
        </w:rPr>
        <w:t xml:space="preserve">TİCARİ İLETİ GÖNDERİLMESİNE İLİŞKİN </w:t>
      </w:r>
      <w:r w:rsidR="008865FC" w:rsidRPr="0063512F">
        <w:rPr>
          <w:rFonts w:asciiTheme="majorHAnsi" w:hAnsiTheme="majorHAnsi" w:cs="Times New Roman"/>
          <w:b/>
          <w:sz w:val="24"/>
          <w:szCs w:val="24"/>
        </w:rPr>
        <w:t>AÇIK RIZA METNİ</w:t>
      </w:r>
    </w:p>
    <w:p w14:paraId="48B9F6D9" w14:textId="0B479653" w:rsidR="00D315EB" w:rsidRPr="000711B2" w:rsidRDefault="00A9383F" w:rsidP="00A40562">
      <w:pPr>
        <w:spacing w:after="120" w:line="240" w:lineRule="auto"/>
        <w:jc w:val="both"/>
        <w:rPr>
          <w:rFonts w:eastAsia="Times New Roman" w:cstheme="minorHAnsi"/>
          <w:lang w:eastAsia="en-US"/>
        </w:rPr>
      </w:pPr>
      <w:r w:rsidRPr="00A9383F">
        <w:rPr>
          <w:rFonts w:eastAsia="Times New Roman" w:cstheme="minorHAnsi"/>
        </w:rPr>
        <w:t>Bien Yapı Ürünleri Sanayi Turizm ve Ticaret A.Ş</w:t>
      </w:r>
      <w:r w:rsidRPr="00A9383F">
        <w:rPr>
          <w:rFonts w:ascii="Times New Roman" w:eastAsia="Times New Roman" w:hAnsi="Times New Roman" w:cs="Times New Roman"/>
          <w:sz w:val="24"/>
          <w:szCs w:val="24"/>
        </w:rPr>
        <w:t>.</w:t>
      </w:r>
      <w:r w:rsidR="000711B2" w:rsidRPr="00A9383F">
        <w:rPr>
          <w:rFonts w:eastAsia="Times New Roman" w:cstheme="minorHAnsi"/>
          <w:lang w:eastAsia="en-US"/>
        </w:rPr>
        <w:t xml:space="preserve"> (‘</w:t>
      </w:r>
      <w:r w:rsidR="00757225" w:rsidRPr="00A9383F">
        <w:rPr>
          <w:rFonts w:cstheme="minorHAnsi"/>
        </w:rPr>
        <w:t>’</w:t>
      </w:r>
      <w:r w:rsidR="000711B2" w:rsidRPr="00A9383F">
        <w:rPr>
          <w:rFonts w:cstheme="minorHAnsi"/>
        </w:rPr>
        <w:t xml:space="preserve">Bien </w:t>
      </w:r>
      <w:r w:rsidRPr="00A9383F">
        <w:rPr>
          <w:rFonts w:cstheme="minorHAnsi"/>
        </w:rPr>
        <w:t>Yapı</w:t>
      </w:r>
      <w:r w:rsidR="00757225" w:rsidRPr="00A9383F">
        <w:rPr>
          <w:rFonts w:cstheme="minorHAnsi"/>
        </w:rPr>
        <w:t>’’ veya ‘’Şirket’</w:t>
      </w:r>
      <w:r w:rsidR="000711B2" w:rsidRPr="00A9383F">
        <w:rPr>
          <w:rFonts w:cstheme="minorHAnsi"/>
        </w:rPr>
        <w:t>’)</w:t>
      </w:r>
      <w:r w:rsidR="000711B2" w:rsidRPr="005A4E6D">
        <w:rPr>
          <w:rFonts w:cstheme="minorHAnsi"/>
        </w:rPr>
        <w:t xml:space="preserve"> tarafından</w:t>
      </w:r>
      <w:r w:rsidR="00AB5EA3" w:rsidRPr="000711B2">
        <w:rPr>
          <w:rFonts w:cstheme="minorHAnsi"/>
        </w:rPr>
        <w:t xml:space="preserve"> düzen</w:t>
      </w:r>
      <w:r w:rsidR="00B55760" w:rsidRPr="000711B2">
        <w:rPr>
          <w:rFonts w:cstheme="minorHAnsi"/>
        </w:rPr>
        <w:t xml:space="preserve">lenen </w:t>
      </w:r>
      <w:r w:rsidR="00AB5EA3" w:rsidRPr="000711B2">
        <w:rPr>
          <w:rFonts w:cstheme="minorHAnsi"/>
          <w:bCs/>
        </w:rPr>
        <w:t xml:space="preserve">Kişisel Verilerin İşlenmesi Aydınlatma </w:t>
      </w:r>
      <w:r w:rsidR="00592A0A" w:rsidRPr="000711B2">
        <w:rPr>
          <w:rFonts w:cstheme="minorHAnsi"/>
          <w:bCs/>
        </w:rPr>
        <w:t>Metni ’ni</w:t>
      </w:r>
      <w:r w:rsidR="00AB5EA3" w:rsidRPr="000711B2">
        <w:rPr>
          <w:rFonts w:cstheme="minorHAnsi"/>
        </w:rPr>
        <w:t xml:space="preserve"> okudum, anladım.</w:t>
      </w:r>
      <w:r w:rsidR="00592A0A" w:rsidRPr="000711B2">
        <w:rPr>
          <w:rFonts w:cstheme="minorHAnsi"/>
        </w:rPr>
        <w:t xml:space="preserve"> </w:t>
      </w:r>
      <w:r w:rsidR="00D315EB" w:rsidRPr="000711B2">
        <w:rPr>
          <w:rFonts w:cstheme="minorHAnsi"/>
        </w:rPr>
        <w:t xml:space="preserve">İşbu Aydınlatma Metni aracılığıyla işlenen kişisel verilerim, kişisel verilerimin işlenme amacı, toplanma yöntemi ve hukuki gerekçesi, işlenen kişisel verilerimin hangi amaçlarla kimlere aktarılabileceği ve veri sahibi olarak Kanun’dan doğan haklarıma ilişkin bilgilendirildim. </w:t>
      </w:r>
    </w:p>
    <w:p w14:paraId="259D5F81" w14:textId="3AAC0D50" w:rsidR="00D315EB" w:rsidRPr="00A40562" w:rsidRDefault="00D315EB" w:rsidP="00A40562">
      <w:pPr>
        <w:spacing w:after="120" w:line="240" w:lineRule="auto"/>
        <w:jc w:val="both"/>
        <w:rPr>
          <w:rFonts w:cstheme="minorHAnsi"/>
        </w:rPr>
      </w:pPr>
      <w:r w:rsidRPr="000711B2">
        <w:rPr>
          <w:rFonts w:cstheme="minorHAnsi"/>
        </w:rPr>
        <w:t>Açık rıza vermem durumunda rızamı dilediğim zaman hiçbir gerekçe göstermeksizin geri alabileceğim ve elektronik iletişim tercihlerimi değiştirebileceğim hususunda bilgilendirildiğimi kabul ve beyan ederim.</w:t>
      </w:r>
      <w:r w:rsidR="00A40562">
        <w:rPr>
          <w:rFonts w:cstheme="minorHAnsi"/>
        </w:rPr>
        <w:t xml:space="preserve"> </w:t>
      </w:r>
      <w:r w:rsidR="00A40562" w:rsidRPr="00A9383F">
        <w:rPr>
          <w:rFonts w:cstheme="minorHAnsi"/>
          <w:shd w:val="clear" w:color="auto" w:fill="FFFFFF"/>
        </w:rPr>
        <w:t xml:space="preserve">( </w:t>
      </w:r>
      <w:hyperlink r:id="rId10" w:history="1">
        <w:r w:rsidR="00A9383F" w:rsidRPr="00A9383F">
          <w:rPr>
            <w:rStyle w:val="Kpr"/>
            <w:rFonts w:cstheme="minorHAnsi"/>
            <w:color w:val="auto"/>
            <w:u w:val="none"/>
            <w:shd w:val="clear" w:color="auto" w:fill="FFFFFF"/>
          </w:rPr>
          <w:t>kvkk@bienseramik.com</w:t>
        </w:r>
      </w:hyperlink>
      <w:r w:rsidR="00A9383F" w:rsidRPr="00A9383F">
        <w:rPr>
          <w:rFonts w:cstheme="minorHAnsi"/>
          <w:shd w:val="clear" w:color="auto" w:fill="FFFFFF"/>
        </w:rPr>
        <w:t>.tr</w:t>
      </w:r>
      <w:r w:rsidR="00A40562" w:rsidRPr="00A9383F">
        <w:rPr>
          <w:rFonts w:cstheme="minorHAnsi"/>
          <w:shd w:val="clear" w:color="auto" w:fill="FFFFFF"/>
        </w:rPr>
        <w:t xml:space="preserve">’ </w:t>
      </w:r>
      <w:r w:rsidR="00A9383F" w:rsidRPr="00A9383F">
        <w:rPr>
          <w:rFonts w:cstheme="minorHAnsi"/>
          <w:shd w:val="clear" w:color="auto" w:fill="FFFFFF"/>
        </w:rPr>
        <w:t xml:space="preserve">ye </w:t>
      </w:r>
      <w:r w:rsidR="00A40562" w:rsidRPr="00A9383F">
        <w:rPr>
          <w:rFonts w:cstheme="minorHAnsi"/>
          <w:shd w:val="clear" w:color="auto" w:fill="FFFFFF"/>
        </w:rPr>
        <w:t>mail atabilirsiniz.)</w:t>
      </w:r>
    </w:p>
    <w:p w14:paraId="37DF7F74" w14:textId="209865ED" w:rsidR="00540B5F" w:rsidRPr="00A9383F" w:rsidRDefault="000711B2" w:rsidP="00A40562">
      <w:pPr>
        <w:spacing w:after="120" w:line="240" w:lineRule="auto"/>
        <w:jc w:val="both"/>
        <w:rPr>
          <w:rFonts w:cstheme="minorHAnsi"/>
        </w:rPr>
      </w:pPr>
      <w:r w:rsidRPr="00A9383F">
        <w:rPr>
          <w:rFonts w:cstheme="minorHAnsi"/>
        </w:rPr>
        <w:t xml:space="preserve">Bien </w:t>
      </w:r>
      <w:r w:rsidR="00A9383F" w:rsidRPr="00A9383F">
        <w:rPr>
          <w:rFonts w:cstheme="minorHAnsi"/>
        </w:rPr>
        <w:t>Yapı</w:t>
      </w:r>
      <w:r w:rsidR="00D315EB" w:rsidRPr="00A9383F">
        <w:rPr>
          <w:rFonts w:cstheme="minorHAnsi"/>
        </w:rPr>
        <w:t xml:space="preserve"> ile doğru ve güncel kişisel verilerimi paylaştığımı, bilgilerimin değişmesi durumunda işbu değişiklikleri makul süre içerisinde </w:t>
      </w:r>
      <w:r w:rsidRPr="00A9383F">
        <w:rPr>
          <w:rFonts w:cstheme="minorHAnsi"/>
        </w:rPr>
        <w:t xml:space="preserve">Bien </w:t>
      </w:r>
      <w:r w:rsidR="00A9383F" w:rsidRPr="00A9383F">
        <w:rPr>
          <w:rFonts w:cstheme="minorHAnsi"/>
        </w:rPr>
        <w:t>Yapı</w:t>
      </w:r>
      <w:r w:rsidRPr="00A9383F">
        <w:rPr>
          <w:rFonts w:cstheme="minorHAnsi"/>
        </w:rPr>
        <w:t xml:space="preserve">’ ya </w:t>
      </w:r>
      <w:r w:rsidR="00D315EB" w:rsidRPr="00A9383F">
        <w:rPr>
          <w:rFonts w:cstheme="minorHAnsi"/>
        </w:rPr>
        <w:t>bildireceğimi kabul ve beyan ederim.</w:t>
      </w:r>
    </w:p>
    <w:p w14:paraId="148F8DBF" w14:textId="32C9F96A" w:rsidR="00D315EB" w:rsidRPr="00A9383F" w:rsidRDefault="00D315EB" w:rsidP="00A40562">
      <w:pPr>
        <w:spacing w:after="120" w:line="240" w:lineRule="auto"/>
        <w:jc w:val="both"/>
        <w:rPr>
          <w:rStyle w:val="Gl"/>
          <w:rFonts w:cstheme="minorHAnsi"/>
          <w:shd w:val="clear" w:color="auto" w:fill="FFFFFF"/>
        </w:rPr>
      </w:pPr>
      <w:r w:rsidRPr="00A9383F">
        <w:rPr>
          <w:rStyle w:val="Gl"/>
          <w:rFonts w:cstheme="minorHAnsi"/>
          <w:shd w:val="clear" w:color="auto" w:fill="FFFFFF"/>
        </w:rPr>
        <w:t>Ticari Elektronik İleti İzni</w:t>
      </w:r>
    </w:p>
    <w:p w14:paraId="16CB4B4A" w14:textId="7704C480" w:rsidR="00A40562" w:rsidRPr="00A9383F" w:rsidRDefault="00D315EB" w:rsidP="00A40562">
      <w:pPr>
        <w:spacing w:after="120" w:line="240" w:lineRule="auto"/>
        <w:jc w:val="both"/>
        <w:rPr>
          <w:rFonts w:cstheme="minorHAnsi"/>
          <w:b/>
          <w:bCs/>
          <w:shd w:val="clear" w:color="auto" w:fill="FFFFFF"/>
        </w:rPr>
      </w:pPr>
      <w:r w:rsidRPr="00A9383F">
        <w:rPr>
          <w:rStyle w:val="Gl"/>
          <w:rFonts w:cstheme="minorHAnsi"/>
          <w:b w:val="0"/>
          <w:bCs w:val="0"/>
        </w:rPr>
        <w:t xml:space="preserve">Kimlik, iletişim ve pazarlama veri kategorilerindeki kişisel verilerimin; </w:t>
      </w:r>
      <w:r w:rsidR="00A40562" w:rsidRPr="00A9383F">
        <w:rPr>
          <w:rStyle w:val="Gl"/>
          <w:rFonts w:cstheme="minorHAnsi"/>
          <w:b w:val="0"/>
          <w:bCs w:val="0"/>
        </w:rPr>
        <w:t xml:space="preserve">Bien </w:t>
      </w:r>
      <w:r w:rsidR="00A9383F" w:rsidRPr="00A9383F">
        <w:rPr>
          <w:rStyle w:val="Gl"/>
          <w:rFonts w:cstheme="minorHAnsi"/>
          <w:b w:val="0"/>
          <w:bCs w:val="0"/>
        </w:rPr>
        <w:t>Yapı</w:t>
      </w:r>
      <w:r w:rsidRPr="00A9383F">
        <w:rPr>
          <w:rStyle w:val="Gl"/>
          <w:rFonts w:cstheme="minorHAnsi"/>
          <w:b w:val="0"/>
          <w:bCs w:val="0"/>
        </w:rPr>
        <w:t xml:space="preserve"> tarafından </w:t>
      </w:r>
      <w:r w:rsidRPr="00A9383F">
        <w:rPr>
          <w:rFonts w:cstheme="minorHAnsi"/>
        </w:rPr>
        <w:t xml:space="preserve">müşteri ilişkileri yönetimi (CRM) analizlerinin yapılması ve icrasının yönetimi, müşteri memnuniyetine yönelik aktivitelerin yürütülmesi, </w:t>
      </w:r>
      <w:r w:rsidR="00A40562" w:rsidRPr="00A9383F">
        <w:rPr>
          <w:rFonts w:cstheme="minorHAnsi"/>
        </w:rPr>
        <w:t xml:space="preserve">Bien </w:t>
      </w:r>
      <w:r w:rsidR="00A9383F" w:rsidRPr="00A9383F">
        <w:rPr>
          <w:rFonts w:cstheme="minorHAnsi"/>
        </w:rPr>
        <w:t>Yapı</w:t>
      </w:r>
      <w:r w:rsidRPr="00A9383F">
        <w:rPr>
          <w:rFonts w:cstheme="minorHAnsi"/>
        </w:rPr>
        <w:t xml:space="preserve"> ürün</w:t>
      </w:r>
      <w:r w:rsidR="00C127D0" w:rsidRPr="00A9383F">
        <w:rPr>
          <w:rFonts w:cstheme="minorHAnsi"/>
        </w:rPr>
        <w:t xml:space="preserve"> ve hizmet</w:t>
      </w:r>
      <w:r w:rsidRPr="00A9383F">
        <w:rPr>
          <w:rFonts w:cstheme="minorHAnsi"/>
        </w:rPr>
        <w:t xml:space="preserve"> pazarlama süreçlerinin yürütülmesi kapsamında müşteri alışkanlıkları ve tercihleri analiz edilerek müşterilere kişiselleştirilmiş tekliflerde bulunulması</w:t>
      </w:r>
      <w:r w:rsidR="00A40562" w:rsidRPr="00A9383F">
        <w:rPr>
          <w:rFonts w:cstheme="minorHAnsi"/>
        </w:rPr>
        <w:t xml:space="preserve">, Bien </w:t>
      </w:r>
      <w:r w:rsidR="00A9383F" w:rsidRPr="00A9383F">
        <w:rPr>
          <w:rFonts w:cstheme="minorHAnsi"/>
        </w:rPr>
        <w:t>Yapı</w:t>
      </w:r>
      <w:r w:rsidRPr="00A9383F">
        <w:rPr>
          <w:rFonts w:cstheme="minorHAnsi"/>
        </w:rPr>
        <w:t xml:space="preserve"> ürün ve hizmetlerine ilişkin reklam, kampanya, promosyon süreçlerinin yürütülmesi amacıyla 6563 Sayılı Elektronik Ticaretin Düzenlenmesi Hakkında Kanun ve Ticari İleti İletişim ve Ticari Elektronik İletiler Hakkında Yönetmelik kapsamında ticari elektronik ileti (SMS, e-posta, telefon vb. diğer kanallar aracılığıyla) gönderilmesi amaçlarıyla işlenmesine,</w:t>
      </w:r>
      <w:r w:rsidR="00A40562" w:rsidRPr="00A9383F">
        <w:rPr>
          <w:rStyle w:val="Gl"/>
          <w:rFonts w:cstheme="minorHAnsi"/>
          <w:b w:val="0"/>
          <w:bCs w:val="0"/>
          <w:shd w:val="clear" w:color="auto" w:fill="FFFFFF"/>
        </w:rPr>
        <w:t xml:space="preserve"> </w:t>
      </w:r>
      <w:r w:rsidR="007513C0" w:rsidRPr="00A9383F">
        <w:rPr>
          <w:rStyle w:val="Gl"/>
          <w:rFonts w:cstheme="minorHAnsi"/>
          <w:b w:val="0"/>
          <w:bCs w:val="0"/>
          <w:shd w:val="clear" w:color="auto" w:fill="FFFFFF"/>
        </w:rPr>
        <w:t xml:space="preserve">veri işleme amaçlarının yerine getirilebilmesi amacıyla hizmet desteği alınan ilgili tedarikçilere, grup şirketleri ve Bien </w:t>
      </w:r>
      <w:r w:rsidR="00A9383F" w:rsidRPr="00A9383F">
        <w:rPr>
          <w:rStyle w:val="Gl"/>
          <w:rFonts w:cstheme="minorHAnsi"/>
          <w:b w:val="0"/>
          <w:bCs w:val="0"/>
          <w:shd w:val="clear" w:color="auto" w:fill="FFFFFF"/>
        </w:rPr>
        <w:t>Yapı</w:t>
      </w:r>
      <w:r w:rsidR="007513C0" w:rsidRPr="00A9383F">
        <w:rPr>
          <w:rStyle w:val="Gl"/>
          <w:rFonts w:cstheme="minorHAnsi"/>
          <w:b w:val="0"/>
          <w:bCs w:val="0"/>
          <w:shd w:val="clear" w:color="auto" w:fill="FFFFFF"/>
        </w:rPr>
        <w:t xml:space="preserve"> ile aralarında organik bağ bulunan diğer şirketlere a</w:t>
      </w:r>
      <w:r w:rsidR="007513C0" w:rsidRPr="00A9383F">
        <w:rPr>
          <w:rFonts w:cstheme="minorHAnsi"/>
          <w:shd w:val="clear" w:color="auto" w:fill="FFFFFF"/>
        </w:rPr>
        <w:t>ktarılmasına,</w:t>
      </w:r>
    </w:p>
    <w:p w14:paraId="1069504E" w14:textId="766E5EEC" w:rsidR="00D315EB" w:rsidRDefault="00000000" w:rsidP="00EB1472">
      <w:pPr>
        <w:pStyle w:val="ListeParagraf"/>
        <w:spacing w:after="0" w:line="240" w:lineRule="auto"/>
        <w:jc w:val="both"/>
        <w:rPr>
          <w:rStyle w:val="Gl"/>
          <w:rFonts w:cstheme="minorHAnsi"/>
          <w:b w:val="0"/>
          <w:bCs w:val="0"/>
          <w:shd w:val="clear" w:color="auto" w:fill="FFFFFF"/>
        </w:rPr>
      </w:pPr>
      <w:r>
        <w:rPr>
          <w:rFonts w:cstheme="minorHAnsi"/>
          <w:noProof/>
        </w:rPr>
        <w:pict w14:anchorId="117D2752">
          <v:rect id="_x0000_s2061" style="position:absolute;left:0;text-align:left;margin-left:15.5pt;margin-top:3.85pt;width:11.4pt;height:8.4pt;z-index:251663360"/>
        </w:pict>
      </w:r>
      <w:r w:rsidR="00D315EB" w:rsidRPr="00A9383F">
        <w:rPr>
          <w:rStyle w:val="Gl"/>
          <w:rFonts w:cstheme="minorHAnsi"/>
          <w:b w:val="0"/>
          <w:bCs w:val="0"/>
          <w:shd w:val="clear" w:color="auto" w:fill="FFFFFF"/>
        </w:rPr>
        <w:t xml:space="preserve">Açık rızam </w:t>
      </w:r>
      <w:r w:rsidR="00A40562" w:rsidRPr="00A9383F">
        <w:rPr>
          <w:rStyle w:val="Gl"/>
          <w:rFonts w:cstheme="minorHAnsi"/>
          <w:b w:val="0"/>
          <w:bCs w:val="0"/>
          <w:shd w:val="clear" w:color="auto" w:fill="FFFFFF"/>
        </w:rPr>
        <w:t>var</w:t>
      </w:r>
      <w:r w:rsidR="00A40562" w:rsidRPr="00A9383F">
        <w:rPr>
          <w:rStyle w:val="Gl"/>
          <w:rFonts w:cstheme="minorHAnsi"/>
          <w:shd w:val="clear" w:color="auto" w:fill="FFFFFF"/>
        </w:rPr>
        <w:t xml:space="preserve"> </w:t>
      </w:r>
    </w:p>
    <w:p w14:paraId="376AD935" w14:textId="77777777" w:rsidR="00EB1472" w:rsidRPr="00A9383F" w:rsidRDefault="00EB1472" w:rsidP="00EB1472">
      <w:pPr>
        <w:pStyle w:val="ListeParagraf"/>
        <w:spacing w:after="0" w:line="240" w:lineRule="auto"/>
        <w:jc w:val="both"/>
        <w:rPr>
          <w:rStyle w:val="Gl"/>
          <w:rFonts w:cstheme="minorHAnsi"/>
          <w:b w:val="0"/>
          <w:bCs w:val="0"/>
        </w:rPr>
      </w:pPr>
    </w:p>
    <w:p w14:paraId="64E9DF30" w14:textId="3B8BB18C" w:rsidR="00D315EB" w:rsidRPr="00A9383F" w:rsidRDefault="00000000" w:rsidP="007513C0">
      <w:pPr>
        <w:pStyle w:val="ListeParagraf"/>
        <w:spacing w:after="120" w:line="240" w:lineRule="auto"/>
        <w:jc w:val="both"/>
        <w:rPr>
          <w:rStyle w:val="Gl"/>
          <w:rFonts w:cstheme="minorHAnsi"/>
          <w:b w:val="0"/>
          <w:bCs w:val="0"/>
          <w:shd w:val="clear" w:color="auto" w:fill="FFFFFF"/>
        </w:rPr>
      </w:pPr>
      <w:r>
        <w:rPr>
          <w:rFonts w:cstheme="minorHAnsi"/>
          <w:noProof/>
        </w:rPr>
        <w:pict w14:anchorId="117D2752">
          <v:rect id="_x0000_s2062" style="position:absolute;left:0;text-align:left;margin-left:16.1pt;margin-top:2.5pt;width:11.4pt;height:8.4pt;z-index:251664384"/>
        </w:pict>
      </w:r>
      <w:r w:rsidR="00A40562" w:rsidRPr="00A9383F">
        <w:rPr>
          <w:rStyle w:val="Gl"/>
          <w:rFonts w:cstheme="minorHAnsi"/>
          <w:b w:val="0"/>
          <w:bCs w:val="0"/>
          <w:shd w:val="clear" w:color="auto" w:fill="FFFFFF"/>
        </w:rPr>
        <w:t>Açık rızam yok</w:t>
      </w:r>
    </w:p>
    <w:p w14:paraId="55FE5741" w14:textId="77777777" w:rsidR="00A40562" w:rsidRPr="00A9383F" w:rsidRDefault="00A40562" w:rsidP="00A40562">
      <w:pPr>
        <w:spacing w:after="120" w:line="240" w:lineRule="auto"/>
        <w:jc w:val="both"/>
        <w:rPr>
          <w:rStyle w:val="Gl"/>
          <w:rFonts w:cstheme="minorHAnsi"/>
          <w:b w:val="0"/>
          <w:bCs w:val="0"/>
          <w:shd w:val="clear" w:color="auto" w:fill="FFFFFF"/>
        </w:rPr>
      </w:pPr>
    </w:p>
    <w:p w14:paraId="56C24F0C" w14:textId="191B8DBD" w:rsidR="00B55760" w:rsidRPr="00A40562" w:rsidRDefault="00B55760" w:rsidP="00A40562">
      <w:pPr>
        <w:pStyle w:val="AralkYok"/>
        <w:jc w:val="both"/>
        <w:rPr>
          <w:rFonts w:cstheme="minorHAnsi"/>
          <w:shd w:val="clear" w:color="auto" w:fill="FFFFFF"/>
        </w:rPr>
      </w:pPr>
    </w:p>
    <w:sectPr w:rsidR="00B55760" w:rsidRPr="00A40562" w:rsidSect="002D6C3A">
      <w:headerReference w:type="default" r:id="rId11"/>
      <w:footerReference w:type="default" r:id="rId12"/>
      <w:pgSz w:w="11906" w:h="16838" w:code="9"/>
      <w:pgMar w:top="1418" w:right="1418" w:bottom="1418" w:left="1418"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050B" w14:textId="77777777" w:rsidR="002D6C3A" w:rsidRDefault="002D6C3A" w:rsidP="00FF1291">
      <w:pPr>
        <w:spacing w:after="0" w:line="240" w:lineRule="auto"/>
      </w:pPr>
      <w:r>
        <w:separator/>
      </w:r>
    </w:p>
  </w:endnote>
  <w:endnote w:type="continuationSeparator" w:id="0">
    <w:p w14:paraId="5D206469" w14:textId="77777777" w:rsidR="002D6C3A" w:rsidRDefault="002D6C3A" w:rsidP="00FF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B6A4" w14:textId="77777777" w:rsidR="00A9383F" w:rsidRPr="00A9383F" w:rsidRDefault="00A9383F" w:rsidP="00A9383F">
    <w:pPr>
      <w:spacing w:after="0" w:line="240" w:lineRule="auto"/>
      <w:rPr>
        <w:rFonts w:eastAsia="Times New Roman" w:cstheme="minorHAnsi"/>
        <w:sz w:val="18"/>
        <w:szCs w:val="18"/>
        <w:lang w:eastAsia="en-US"/>
      </w:rPr>
    </w:pPr>
    <w:r w:rsidRPr="00A9383F">
      <w:rPr>
        <w:rFonts w:eastAsia="Times New Roman" w:cstheme="minorHAnsi"/>
        <w:sz w:val="18"/>
        <w:szCs w:val="18"/>
        <w:lang w:eastAsia="en-US"/>
      </w:rPr>
      <w:t>Bien Yapı Ürünleri Sanayi Turizm ve Ticaret A.Ş.</w:t>
    </w:r>
  </w:p>
  <w:p w14:paraId="4788AD96" w14:textId="77777777" w:rsidR="00A9383F" w:rsidRPr="00A9383F" w:rsidRDefault="00A9383F" w:rsidP="00A9383F">
    <w:pPr>
      <w:spacing w:after="0" w:line="240" w:lineRule="auto"/>
      <w:rPr>
        <w:rFonts w:eastAsiaTheme="minorHAnsi" w:cstheme="minorHAnsi"/>
        <w:sz w:val="18"/>
        <w:szCs w:val="18"/>
        <w:shd w:val="clear" w:color="auto" w:fill="FFFFFF"/>
        <w:lang w:eastAsia="en-US"/>
      </w:rPr>
    </w:pPr>
    <w:r w:rsidRPr="00A9383F">
      <w:rPr>
        <w:rFonts w:eastAsiaTheme="minorHAnsi" w:cstheme="minorHAnsi"/>
        <w:sz w:val="18"/>
        <w:szCs w:val="18"/>
        <w:shd w:val="clear" w:color="auto" w:fill="FFFFFF"/>
        <w:lang w:eastAsia="en-US"/>
      </w:rPr>
      <w:t>Pelitözü Mah. Ayazma Sok. No:52 11000 Merkez, Bilecik</w:t>
    </w:r>
  </w:p>
  <w:p w14:paraId="4C839105" w14:textId="11846ED3" w:rsidR="00FF1291" w:rsidRPr="00A9383F" w:rsidRDefault="00000000" w:rsidP="00A9383F">
    <w:pPr>
      <w:spacing w:after="0" w:line="240" w:lineRule="auto"/>
      <w:rPr>
        <w:rFonts w:eastAsiaTheme="minorHAnsi" w:cstheme="minorHAnsi"/>
        <w:sz w:val="18"/>
        <w:szCs w:val="18"/>
        <w:lang w:eastAsia="en-US"/>
      </w:rPr>
    </w:pPr>
    <w:hyperlink r:id="rId1" w:history="1">
      <w:r w:rsidR="00A9383F" w:rsidRPr="00A9383F">
        <w:rPr>
          <w:rFonts w:eastAsiaTheme="minorHAnsi" w:cstheme="minorHAnsi"/>
          <w:sz w:val="18"/>
          <w:szCs w:val="18"/>
          <w:lang w:eastAsia="en-US"/>
        </w:rPr>
        <w:t>https://www.bienseramik.com.tr/</w:t>
      </w:r>
    </w:hyperlink>
    <w:r w:rsidR="00A9383F">
      <w:rPr>
        <w:rFonts w:eastAsiaTheme="minorHAnsi" w:cstheme="minorHAnsi"/>
        <w:sz w:val="18"/>
        <w:szCs w:val="18"/>
        <w:lang w:eastAsia="en-US"/>
      </w:rPr>
      <w:t xml:space="preserve"> </w:t>
    </w:r>
    <w:r w:rsidR="00A9383F" w:rsidRPr="00A9383F">
      <w:rPr>
        <w:rFonts w:eastAsiaTheme="minorHAnsi" w:cstheme="minorHAnsi"/>
        <w:sz w:val="18"/>
        <w:szCs w:val="18"/>
        <w:lang w:eastAsia="en-US"/>
      </w:rPr>
      <w:t>T: 0228 214 80 00 F: 0216 888 04 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3213" w14:textId="77777777" w:rsidR="002D6C3A" w:rsidRDefault="002D6C3A" w:rsidP="00FF1291">
      <w:pPr>
        <w:spacing w:after="0" w:line="240" w:lineRule="auto"/>
      </w:pPr>
      <w:r>
        <w:separator/>
      </w:r>
    </w:p>
  </w:footnote>
  <w:footnote w:type="continuationSeparator" w:id="0">
    <w:p w14:paraId="0577307E" w14:textId="77777777" w:rsidR="002D6C3A" w:rsidRDefault="002D6C3A" w:rsidP="00FF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F38E" w14:textId="21051143" w:rsidR="00D315EB" w:rsidRDefault="0063512F" w:rsidP="00D315EB">
    <w:pPr>
      <w:pStyle w:val="stBilgi"/>
      <w:jc w:val="right"/>
    </w:pPr>
    <w:r>
      <w:rPr>
        <w:noProof/>
      </w:rPr>
      <w:drawing>
        <wp:anchor distT="0" distB="0" distL="114300" distR="114300" simplePos="0" relativeHeight="251658240" behindDoc="0" locked="0" layoutInCell="1" allowOverlap="1" wp14:anchorId="5A740663" wp14:editId="144E0F41">
          <wp:simplePos x="0" y="0"/>
          <wp:positionH relativeFrom="column">
            <wp:posOffset>5166360</wp:posOffset>
          </wp:positionH>
          <wp:positionV relativeFrom="paragraph">
            <wp:posOffset>-23495</wp:posOffset>
          </wp:positionV>
          <wp:extent cx="774700" cy="427340"/>
          <wp:effectExtent l="0" t="0" r="6350" b="0"/>
          <wp:wrapNone/>
          <wp:docPr id="1" name="Resim 1" descr="Kurumsal Kimlik Kiti | Bien Sera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Kimlik Kiti | Bien Serami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700" cy="427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466B"/>
    <w:multiLevelType w:val="hybridMultilevel"/>
    <w:tmpl w:val="5128C0DA"/>
    <w:lvl w:ilvl="0" w:tplc="258CF1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8304CC"/>
    <w:multiLevelType w:val="hybridMultilevel"/>
    <w:tmpl w:val="50484414"/>
    <w:lvl w:ilvl="0" w:tplc="258CF1D2">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53FE0555"/>
    <w:multiLevelType w:val="hybridMultilevel"/>
    <w:tmpl w:val="66ECFF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543519"/>
    <w:multiLevelType w:val="hybridMultilevel"/>
    <w:tmpl w:val="929605C2"/>
    <w:lvl w:ilvl="0" w:tplc="258CF1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ED34D7"/>
    <w:multiLevelType w:val="hybridMultilevel"/>
    <w:tmpl w:val="B4103A1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622686252">
    <w:abstractNumId w:val="2"/>
  </w:num>
  <w:num w:numId="2" w16cid:durableId="1962102020">
    <w:abstractNumId w:val="1"/>
  </w:num>
  <w:num w:numId="3" w16cid:durableId="1160080259">
    <w:abstractNumId w:val="0"/>
  </w:num>
  <w:num w:numId="4" w16cid:durableId="1801024539">
    <w:abstractNumId w:val="4"/>
  </w:num>
  <w:num w:numId="5" w16cid:durableId="139030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65FC"/>
    <w:rsid w:val="00035062"/>
    <w:rsid w:val="000711B2"/>
    <w:rsid w:val="00084638"/>
    <w:rsid w:val="000A4C97"/>
    <w:rsid w:val="000A4D6E"/>
    <w:rsid w:val="00186444"/>
    <w:rsid w:val="00272B33"/>
    <w:rsid w:val="002D6C3A"/>
    <w:rsid w:val="0031262B"/>
    <w:rsid w:val="00314472"/>
    <w:rsid w:val="003A4EAA"/>
    <w:rsid w:val="004B07C3"/>
    <w:rsid w:val="00540B5F"/>
    <w:rsid w:val="00557F39"/>
    <w:rsid w:val="00582FFE"/>
    <w:rsid w:val="00592A0A"/>
    <w:rsid w:val="005A4E6D"/>
    <w:rsid w:val="0063512F"/>
    <w:rsid w:val="00664086"/>
    <w:rsid w:val="00697FA3"/>
    <w:rsid w:val="00744F38"/>
    <w:rsid w:val="007513C0"/>
    <w:rsid w:val="00757225"/>
    <w:rsid w:val="0077106E"/>
    <w:rsid w:val="007A4FF7"/>
    <w:rsid w:val="0082434F"/>
    <w:rsid w:val="0086742B"/>
    <w:rsid w:val="008865FC"/>
    <w:rsid w:val="00893D83"/>
    <w:rsid w:val="00893F75"/>
    <w:rsid w:val="008C7946"/>
    <w:rsid w:val="00A40562"/>
    <w:rsid w:val="00A9383F"/>
    <w:rsid w:val="00A97694"/>
    <w:rsid w:val="00AA6357"/>
    <w:rsid w:val="00AB5EA3"/>
    <w:rsid w:val="00B55760"/>
    <w:rsid w:val="00B9784D"/>
    <w:rsid w:val="00BA72F0"/>
    <w:rsid w:val="00BC3681"/>
    <w:rsid w:val="00C127D0"/>
    <w:rsid w:val="00C12839"/>
    <w:rsid w:val="00D315EB"/>
    <w:rsid w:val="00D92CAD"/>
    <w:rsid w:val="00DA2E46"/>
    <w:rsid w:val="00EB1472"/>
    <w:rsid w:val="00EF675C"/>
    <w:rsid w:val="00FF1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4C8390EC"/>
  <w15:docId w15:val="{C712A7C6-614A-455B-A5CF-93450920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5EA3"/>
    <w:rPr>
      <w:b/>
      <w:bCs/>
    </w:rPr>
  </w:style>
  <w:style w:type="paragraph" w:styleId="stBilgi">
    <w:name w:val="header"/>
    <w:basedOn w:val="Normal"/>
    <w:link w:val="stBilgiChar"/>
    <w:uiPriority w:val="99"/>
    <w:unhideWhenUsed/>
    <w:rsid w:val="00FF12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1291"/>
  </w:style>
  <w:style w:type="paragraph" w:styleId="AltBilgi">
    <w:name w:val="footer"/>
    <w:basedOn w:val="Normal"/>
    <w:link w:val="AltBilgiChar"/>
    <w:uiPriority w:val="99"/>
    <w:unhideWhenUsed/>
    <w:rsid w:val="00FF12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1291"/>
  </w:style>
  <w:style w:type="paragraph" w:styleId="BalonMetni">
    <w:name w:val="Balloon Text"/>
    <w:basedOn w:val="Normal"/>
    <w:link w:val="BalonMetniChar"/>
    <w:uiPriority w:val="99"/>
    <w:semiHidden/>
    <w:unhideWhenUsed/>
    <w:rsid w:val="00FF1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291"/>
    <w:rPr>
      <w:rFonts w:ascii="Tahoma" w:hAnsi="Tahoma" w:cs="Tahoma"/>
      <w:sz w:val="16"/>
      <w:szCs w:val="16"/>
    </w:rPr>
  </w:style>
  <w:style w:type="character" w:styleId="Kpr">
    <w:name w:val="Hyperlink"/>
    <w:basedOn w:val="VarsaylanParagrafYazTipi"/>
    <w:uiPriority w:val="99"/>
    <w:unhideWhenUsed/>
    <w:rsid w:val="00FF1291"/>
    <w:rPr>
      <w:color w:val="0000FF"/>
      <w:u w:val="single"/>
    </w:rPr>
  </w:style>
  <w:style w:type="paragraph" w:styleId="ListeParagraf">
    <w:name w:val="List Paragraph"/>
    <w:basedOn w:val="Normal"/>
    <w:uiPriority w:val="34"/>
    <w:qFormat/>
    <w:rsid w:val="00592A0A"/>
    <w:pPr>
      <w:ind w:left="720"/>
      <w:contextualSpacing/>
    </w:pPr>
    <w:rPr>
      <w:rFonts w:eastAsiaTheme="minorHAnsi"/>
      <w:lang w:eastAsia="en-US"/>
    </w:rPr>
  </w:style>
  <w:style w:type="paragraph" w:styleId="AralkYok">
    <w:name w:val="No Spacing"/>
    <w:link w:val="AralkYokChar"/>
    <w:uiPriority w:val="1"/>
    <w:qFormat/>
    <w:rsid w:val="00D315EB"/>
    <w:pPr>
      <w:spacing w:after="0" w:line="240" w:lineRule="auto"/>
    </w:pPr>
  </w:style>
  <w:style w:type="character" w:customStyle="1" w:styleId="AralkYokChar">
    <w:name w:val="Aralık Yok Char"/>
    <w:basedOn w:val="VarsaylanParagrafYazTipi"/>
    <w:link w:val="AralkYok"/>
    <w:uiPriority w:val="1"/>
    <w:locked/>
    <w:rsid w:val="00D315EB"/>
  </w:style>
  <w:style w:type="character" w:styleId="zmlenmeyenBahsetme">
    <w:name w:val="Unresolved Mention"/>
    <w:basedOn w:val="VarsaylanParagrafYazTipi"/>
    <w:uiPriority w:val="99"/>
    <w:semiHidden/>
    <w:unhideWhenUsed/>
    <w:rsid w:val="00D31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vkk@bienseram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bienseramik.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2F3A67BF2FB5C4D988C8CC5722A238E" ma:contentTypeVersion="4" ma:contentTypeDescription="Yeni belge oluşturun." ma:contentTypeScope="" ma:versionID="6a686e45f9a94a793a1a296c5bfeadd6">
  <xsd:schema xmlns:xsd="http://www.w3.org/2001/XMLSchema" xmlns:xs="http://www.w3.org/2001/XMLSchema" xmlns:p="http://schemas.microsoft.com/office/2006/metadata/properties" xmlns:ns2="380d3718-95c4-44fd-943f-ae0e96000aa4" xmlns:ns3="48a863e6-cdac-41e8-8d91-47b845ca5aab" targetNamespace="http://schemas.microsoft.com/office/2006/metadata/properties" ma:root="true" ma:fieldsID="557cb3389da390e62d0ca738e2243e48" ns2:_="" ns3:_="">
    <xsd:import namespace="380d3718-95c4-44fd-943f-ae0e96000aa4"/>
    <xsd:import namespace="48a863e6-cdac-41e8-8d91-47b845ca5a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d3718-95c4-44fd-943f-ae0e96000aa4"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863e6-cdac-41e8-8d91-47b845ca5a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2F7BA-A772-4D2E-ACBB-11936C4F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d3718-95c4-44fd-943f-ae0e96000aa4"/>
    <ds:schemaRef ds:uri="48a863e6-cdac-41e8-8d91-47b845ca5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4BB63-DA00-43B0-BC07-B4E099C86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86FC0-6957-41E7-B54D-1A1A4122F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Tayyar</dc:creator>
  <cp:lastModifiedBy>Meryem TAYYAR</cp:lastModifiedBy>
  <cp:revision>32</cp:revision>
  <dcterms:created xsi:type="dcterms:W3CDTF">2021-10-13T06:36:00Z</dcterms:created>
  <dcterms:modified xsi:type="dcterms:W3CDTF">2024-03-18T11:55:00Z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0x01010012F3A67BF2FB5C4D988C8CC5722A238E</vt:lpwstr>
  </property>
</Properties>
</file>